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EBA" w:rsidRDefault="00DF3EBA" w:rsidP="00DF3EBA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4. Документы, представляемые кандидатом в депутаты,</w:t>
      </w:r>
    </w:p>
    <w:p w:rsidR="00DF3EBA" w:rsidRDefault="00DF3EBA" w:rsidP="00DF3EBA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выдвинутым по многомандатному</w:t>
      </w:r>
    </w:p>
    <w:p w:rsidR="00DF3EBA" w:rsidRDefault="00DF3EBA" w:rsidP="00DF3EBA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избирательному округу, для регистрации</w:t>
      </w:r>
    </w:p>
    <w:p w:rsidR="00DF3EBA" w:rsidRDefault="00DF3EBA" w:rsidP="00DF3EBA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(в ред. Постановления Избирательной комиссии Калужской</w:t>
      </w:r>
    </w:p>
    <w:p w:rsidR="00DF3EBA" w:rsidRDefault="00DF3EBA" w:rsidP="00DF3EBA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области от 30.05.2017 N 76/12-VI)</w:t>
      </w:r>
    </w:p>
    <w:p w:rsidR="00DF3EBA" w:rsidRDefault="00DF3EBA" w:rsidP="00DF3EB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4.1. Подписные листы с подписями избирателей в поддержку выдвижения кандидата (если производился сбор подписей). Сбор подписей избирателей производится на подписных листах, которые изготавливаются и оформляются по форме согласно приложению 8 к Федеральному закону "Об основных гарантиях избирательных прав и права на участие в референдуме граждан Российской Федерации". Подписные листы представляются в сброшюрованном и пронумерованном виде.</w:t>
      </w:r>
    </w:p>
    <w:p w:rsidR="00DF3EBA" w:rsidRDefault="00DF3EBA" w:rsidP="00DF3EB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Примечание: Количество подписей, которое необходимо для регистрации кандидатов в многомандатном избирательном округе, составляет 0,5 процента от числа избирателей, зарегистрированных на территории соответствующего избирательного округа, поделенного на число депутатских мандатов, но не может составлять менее 10 подписей.</w:t>
      </w:r>
    </w:p>
    <w:p w:rsidR="00DF3EBA" w:rsidRDefault="00DF3EBA" w:rsidP="00DF3EB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При проведении выборов депутатов представительного органа муниципального образования по многомандатным округам со средней нормой представительства избирателей, не превышающей двух тысяч, сбор подписей избирателей в поддержку выдвижения кандидатов не производится.</w:t>
      </w:r>
    </w:p>
    <w:p w:rsidR="00DF3EBA" w:rsidRDefault="00DF3EBA" w:rsidP="00DF3EB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4.2. Протокол об итогах сбора подписей избирателей (если производился сбор подписей избирателей) на бумажном носителе по форме, установленной избирательной комиссией муниципального образования (приложение N 8).</w:t>
      </w:r>
    </w:p>
    <w:p w:rsidR="00DF3EBA" w:rsidRDefault="00DF3EBA" w:rsidP="00DF3EB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4.3. Документ, подтверждающий оплату изготовления подписных листов (если в поддержку выдвижения кандидата производился сбор подписей избирателей).</w:t>
      </w:r>
    </w:p>
    <w:p w:rsidR="00DF3EBA" w:rsidRDefault="00DF3EBA" w:rsidP="00DF3EB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4.4. Сведения об изменениях в ранее представленных сведениях о кандидате (приложение N 9).</w:t>
      </w:r>
    </w:p>
    <w:p w:rsidR="00DF3EBA" w:rsidRDefault="00DF3EBA" w:rsidP="00DF3EB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4.5. Документ, подтверждающий открытие специального избирательного счета избирательного фонда кандидата, за исключением случаев, предусмотренных абзацами первым и вторым пункта 1 статьи 48 Закона, когда кандидатом не создается избирательный фонд либо избирательный фонд создается без открытия специального избирательного счета за счет собственных средств кандидата.</w:t>
      </w:r>
    </w:p>
    <w:p w:rsidR="00DF3EBA" w:rsidRDefault="00DF3EBA" w:rsidP="00DF3EB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Создание кандидатом избирательного фонда необязательно при условии, что число избирателей в избирательном округе не превышает пяти тысяч и финансирование кандидатом своей избирательной кампании не производится. В этом случае кандидат уведомляет соответствующую избирательную комиссию об указанных обстоятельствах одновременно с представлением документов, необходимых для регистрации (приложение N 10).</w:t>
      </w:r>
    </w:p>
    <w:p w:rsidR="00DF3EBA" w:rsidRDefault="00DF3EBA" w:rsidP="00DF3EB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На выборах органов местного самоуправления сельских поселений создание избирательного фонда кандидата возможно без открытия специального избирательного счета в случае, если расходы на финансирование избирательной кампании кандидата не превышают пятнадцати тысяч рублей. В этом случае избирательный фонд создается только за счет собственных средств кандидата. Об указанных обстоятельствах кандидат уведомляет соответствующую избирательную комиссию одновременно с представлением документов, необходимых для регистрации (приложение N 10.1).</w:t>
      </w:r>
    </w:p>
    <w:p w:rsidR="00DF3EBA" w:rsidRDefault="00DF3EBA" w:rsidP="00DF3EB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lastRenderedPageBreak/>
        <w:t>(в ред. Постановления Избирательной комиссии Калужской области от 06.06.2019 N 439/57-VI)</w:t>
      </w:r>
    </w:p>
    <w:p w:rsidR="003942D2" w:rsidRDefault="00DF3EBA">
      <w:bookmarkStart w:id="0" w:name="_GoBack"/>
      <w:bookmarkEnd w:id="0"/>
    </w:p>
    <w:sectPr w:rsidR="00394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8C"/>
    <w:rsid w:val="0013660A"/>
    <w:rsid w:val="003049EB"/>
    <w:rsid w:val="00CC128C"/>
    <w:rsid w:val="00D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B1E3D-5870-4ECA-86B4-4385F9BA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E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2023-04-05T05:53:00Z</dcterms:created>
  <dcterms:modified xsi:type="dcterms:W3CDTF">2023-04-05T05:53:00Z</dcterms:modified>
</cp:coreProperties>
</file>