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9C" w:rsidRPr="001244A4" w:rsidRDefault="0020709C" w:rsidP="0020709C">
      <w:pPr>
        <w:jc w:val="center"/>
        <w:outlineLvl w:val="0"/>
        <w:rPr>
          <w:b/>
          <w:sz w:val="28"/>
          <w:szCs w:val="28"/>
        </w:rPr>
      </w:pPr>
      <w:r w:rsidRPr="001244A4">
        <w:rPr>
          <w:b/>
          <w:sz w:val="28"/>
          <w:szCs w:val="28"/>
        </w:rPr>
        <w:t>КАЛУЖСКАЯ ОБЛАСТЬ</w:t>
      </w:r>
    </w:p>
    <w:p w:rsidR="0020709C" w:rsidRPr="001244A4" w:rsidRDefault="0020709C" w:rsidP="0020709C">
      <w:pPr>
        <w:jc w:val="center"/>
        <w:outlineLvl w:val="0"/>
        <w:rPr>
          <w:b/>
          <w:sz w:val="28"/>
          <w:szCs w:val="28"/>
        </w:rPr>
      </w:pPr>
      <w:r w:rsidRPr="001244A4">
        <w:rPr>
          <w:b/>
          <w:sz w:val="28"/>
          <w:szCs w:val="28"/>
        </w:rPr>
        <w:t>МАЛОЯРОСЛАВЕЦКИЙ РАЙОН</w:t>
      </w:r>
    </w:p>
    <w:p w:rsidR="0020709C" w:rsidRPr="001244A4" w:rsidRDefault="0020709C" w:rsidP="0020709C">
      <w:pPr>
        <w:jc w:val="center"/>
        <w:outlineLvl w:val="0"/>
        <w:rPr>
          <w:b/>
          <w:sz w:val="28"/>
          <w:szCs w:val="28"/>
        </w:rPr>
      </w:pPr>
      <w:r w:rsidRPr="001244A4">
        <w:rPr>
          <w:b/>
          <w:sz w:val="28"/>
          <w:szCs w:val="28"/>
        </w:rPr>
        <w:t>СЕЛЬСКАЯ ДУМА СЕЛЬСКОГО ПОСЕЛЕНИЯ</w:t>
      </w:r>
    </w:p>
    <w:p w:rsidR="0020709C" w:rsidRPr="001244A4" w:rsidRDefault="0020709C" w:rsidP="0020709C">
      <w:pPr>
        <w:jc w:val="center"/>
        <w:outlineLvl w:val="0"/>
        <w:rPr>
          <w:b/>
          <w:sz w:val="28"/>
          <w:szCs w:val="28"/>
        </w:rPr>
      </w:pPr>
      <w:r w:rsidRPr="001244A4">
        <w:rPr>
          <w:b/>
          <w:sz w:val="28"/>
          <w:szCs w:val="28"/>
        </w:rPr>
        <w:t xml:space="preserve">«СЕЛО </w:t>
      </w:r>
      <w:r>
        <w:rPr>
          <w:b/>
          <w:sz w:val="28"/>
          <w:szCs w:val="28"/>
        </w:rPr>
        <w:t>ИЛЬИНСКОЕ</w:t>
      </w:r>
      <w:r w:rsidRPr="001244A4">
        <w:rPr>
          <w:b/>
          <w:sz w:val="28"/>
          <w:szCs w:val="28"/>
        </w:rPr>
        <w:t>»</w:t>
      </w:r>
    </w:p>
    <w:p w:rsidR="0020709C" w:rsidRDefault="0020709C" w:rsidP="0020709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    </w:t>
      </w:r>
    </w:p>
    <w:p w:rsidR="0020709C" w:rsidRPr="002D0F50" w:rsidRDefault="0020709C" w:rsidP="0020709C">
      <w:pPr>
        <w:jc w:val="center"/>
        <w:outlineLvl w:val="0"/>
        <w:rPr>
          <w:b/>
          <w:sz w:val="36"/>
          <w:szCs w:val="36"/>
        </w:rPr>
      </w:pPr>
      <w:proofErr w:type="gramStart"/>
      <w:r w:rsidRPr="002D0F50">
        <w:rPr>
          <w:b/>
          <w:sz w:val="36"/>
          <w:szCs w:val="36"/>
        </w:rPr>
        <w:t>Р</w:t>
      </w:r>
      <w:proofErr w:type="gramEnd"/>
      <w:r w:rsidRPr="002D0F50">
        <w:rPr>
          <w:b/>
          <w:sz w:val="36"/>
          <w:szCs w:val="36"/>
        </w:rPr>
        <w:t xml:space="preserve"> Е Ш Е Н И Е</w:t>
      </w:r>
    </w:p>
    <w:p w:rsidR="0020709C" w:rsidRDefault="0020709C" w:rsidP="0020709C">
      <w:pPr>
        <w:rPr>
          <w:sz w:val="28"/>
          <w:szCs w:val="28"/>
        </w:rPr>
      </w:pPr>
    </w:p>
    <w:p w:rsidR="0020709C" w:rsidRPr="00964806" w:rsidRDefault="0020709C" w:rsidP="0020709C">
      <w:pPr>
        <w:rPr>
          <w:b/>
          <w:sz w:val="28"/>
          <w:szCs w:val="28"/>
        </w:rPr>
      </w:pPr>
      <w:r w:rsidRPr="00964806">
        <w:rPr>
          <w:b/>
          <w:sz w:val="28"/>
          <w:szCs w:val="28"/>
        </w:rPr>
        <w:t>от «</w:t>
      </w:r>
      <w:r w:rsidR="00CF13FE">
        <w:rPr>
          <w:b/>
          <w:sz w:val="28"/>
          <w:szCs w:val="28"/>
          <w:u w:val="single"/>
        </w:rPr>
        <w:t>29</w:t>
      </w:r>
      <w:r w:rsidRPr="00964806">
        <w:rPr>
          <w:b/>
          <w:sz w:val="28"/>
          <w:szCs w:val="28"/>
        </w:rPr>
        <w:t xml:space="preserve">» </w:t>
      </w:r>
      <w:r w:rsidR="00CF13FE">
        <w:rPr>
          <w:b/>
          <w:sz w:val="28"/>
          <w:szCs w:val="28"/>
          <w:u w:val="single"/>
        </w:rPr>
        <w:t>декабря</w:t>
      </w:r>
      <w:r>
        <w:rPr>
          <w:b/>
          <w:sz w:val="28"/>
          <w:szCs w:val="28"/>
        </w:rPr>
        <w:t xml:space="preserve"> 2011</w:t>
      </w:r>
      <w:r w:rsidRPr="00964806">
        <w:rPr>
          <w:b/>
          <w:sz w:val="28"/>
          <w:szCs w:val="28"/>
        </w:rPr>
        <w:t xml:space="preserve">г. 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964806">
        <w:rPr>
          <w:b/>
          <w:sz w:val="28"/>
          <w:szCs w:val="28"/>
        </w:rPr>
        <w:t>№</w:t>
      </w:r>
      <w:r w:rsidR="00CF13FE">
        <w:rPr>
          <w:b/>
          <w:sz w:val="28"/>
          <w:szCs w:val="28"/>
          <w:u w:val="single"/>
        </w:rPr>
        <w:t>53</w:t>
      </w:r>
    </w:p>
    <w:p w:rsidR="0020709C" w:rsidRPr="002D0F50" w:rsidRDefault="0020709C" w:rsidP="0020709C">
      <w:pPr>
        <w:jc w:val="both"/>
        <w:rPr>
          <w:sz w:val="28"/>
          <w:szCs w:val="28"/>
        </w:rPr>
      </w:pPr>
    </w:p>
    <w:p w:rsidR="0020709C" w:rsidRPr="002D0F50" w:rsidRDefault="0020709C" w:rsidP="0020709C">
      <w:pPr>
        <w:jc w:val="both"/>
        <w:rPr>
          <w:b/>
          <w:sz w:val="28"/>
          <w:szCs w:val="28"/>
        </w:rPr>
      </w:pPr>
    </w:p>
    <w:p w:rsidR="0020709C" w:rsidRDefault="0020709C" w:rsidP="0020709C">
      <w:pPr>
        <w:ind w:firstLine="360"/>
        <w:jc w:val="both"/>
        <w:rPr>
          <w:sz w:val="28"/>
          <w:szCs w:val="28"/>
        </w:rPr>
      </w:pPr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  <w:r w:rsidRPr="00BE7A7D">
        <w:rPr>
          <w:rFonts w:ascii="Times New Roman" w:hAnsi="Times New Roman"/>
          <w:b/>
          <w:sz w:val="24"/>
          <w:szCs w:val="24"/>
        </w:rPr>
        <w:t>«Об утверждении порядка проведения</w:t>
      </w:r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  <w:r w:rsidRPr="00BE7A7D">
        <w:rPr>
          <w:rFonts w:ascii="Times New Roman" w:hAnsi="Times New Roman"/>
          <w:b/>
          <w:sz w:val="24"/>
          <w:szCs w:val="24"/>
        </w:rPr>
        <w:t xml:space="preserve">антикоррупционной экспертизы </w:t>
      </w:r>
      <w:proofErr w:type="gramStart"/>
      <w:r w:rsidRPr="00BE7A7D">
        <w:rPr>
          <w:rFonts w:ascii="Times New Roman" w:hAnsi="Times New Roman"/>
          <w:b/>
          <w:sz w:val="24"/>
          <w:szCs w:val="24"/>
        </w:rPr>
        <w:t>правовых</w:t>
      </w:r>
      <w:proofErr w:type="gramEnd"/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  <w:r w:rsidRPr="00BE7A7D">
        <w:rPr>
          <w:rFonts w:ascii="Times New Roman" w:hAnsi="Times New Roman"/>
          <w:b/>
          <w:sz w:val="24"/>
          <w:szCs w:val="24"/>
        </w:rPr>
        <w:t>актов и их п</w:t>
      </w:r>
      <w:r w:rsidR="00BE7A7D">
        <w:rPr>
          <w:rFonts w:ascii="Times New Roman" w:hAnsi="Times New Roman"/>
          <w:b/>
          <w:sz w:val="24"/>
          <w:szCs w:val="24"/>
        </w:rPr>
        <w:t>роектов, разработанных и принятых</w:t>
      </w:r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  <w:r w:rsidRPr="00BE7A7D">
        <w:rPr>
          <w:rFonts w:ascii="Times New Roman" w:hAnsi="Times New Roman"/>
          <w:b/>
          <w:sz w:val="24"/>
          <w:szCs w:val="24"/>
        </w:rPr>
        <w:t xml:space="preserve">муниципальным образованием </w:t>
      </w:r>
      <w:proofErr w:type="gramStart"/>
      <w:r w:rsidRPr="00BE7A7D">
        <w:rPr>
          <w:rFonts w:ascii="Times New Roman" w:hAnsi="Times New Roman"/>
          <w:b/>
          <w:sz w:val="24"/>
          <w:szCs w:val="24"/>
        </w:rPr>
        <w:t>сельского</w:t>
      </w:r>
      <w:proofErr w:type="gramEnd"/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  <w:r w:rsidRPr="00BE7A7D">
        <w:rPr>
          <w:rFonts w:ascii="Times New Roman" w:hAnsi="Times New Roman"/>
          <w:b/>
          <w:sz w:val="24"/>
          <w:szCs w:val="24"/>
        </w:rPr>
        <w:t>поселения «Село Ильинское».</w:t>
      </w:r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B3381" w:rsidRPr="00BE7A7D" w:rsidRDefault="00DB3381" w:rsidP="00BE7A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7A7D">
        <w:rPr>
          <w:rFonts w:ascii="Times New Roman" w:hAnsi="Times New Roman"/>
          <w:sz w:val="24"/>
          <w:szCs w:val="24"/>
        </w:rPr>
        <w:t xml:space="preserve">    В целях усовершенствования деятельности администрации сельского поселения «Село Ильинское» в соответствии с Федеральным законо</w:t>
      </w:r>
      <w:r w:rsidR="00553405">
        <w:rPr>
          <w:rFonts w:ascii="Times New Roman" w:hAnsi="Times New Roman"/>
          <w:sz w:val="24"/>
          <w:szCs w:val="24"/>
        </w:rPr>
        <w:t>м от 17.07.2009 года № 172 ФЗ «</w:t>
      </w:r>
      <w:r w:rsidRPr="00BE7A7D">
        <w:rPr>
          <w:rFonts w:ascii="Times New Roman" w:hAnsi="Times New Roman"/>
          <w:sz w:val="24"/>
          <w:szCs w:val="24"/>
        </w:rPr>
        <w:t>Об антикоррупционной экспер</w:t>
      </w:r>
      <w:r w:rsidR="00BE7A7D">
        <w:rPr>
          <w:rFonts w:ascii="Times New Roman" w:hAnsi="Times New Roman"/>
          <w:sz w:val="24"/>
          <w:szCs w:val="24"/>
        </w:rPr>
        <w:t>тизе нормативных правовых актов</w:t>
      </w:r>
      <w:r w:rsidRPr="00BE7A7D">
        <w:rPr>
          <w:rFonts w:ascii="Times New Roman" w:hAnsi="Times New Roman"/>
          <w:sz w:val="24"/>
          <w:szCs w:val="24"/>
        </w:rPr>
        <w:t>, Постановлением Правительства Российской Федерации от 26.02.1010 года № 96 «Об антикоррупционной экспертизе нормативных правовых актов и проектов нормативных правовых актов»</w:t>
      </w:r>
      <w:r w:rsidR="00BE7A7D">
        <w:rPr>
          <w:rFonts w:ascii="Times New Roman" w:hAnsi="Times New Roman"/>
          <w:sz w:val="24"/>
          <w:szCs w:val="24"/>
        </w:rPr>
        <w:t>, Уставом</w:t>
      </w:r>
      <w:r w:rsidRPr="00BE7A7D">
        <w:rPr>
          <w:rFonts w:ascii="Times New Roman" w:hAnsi="Times New Roman"/>
          <w:sz w:val="24"/>
          <w:szCs w:val="24"/>
        </w:rPr>
        <w:t xml:space="preserve"> МО СП «Село Ильинское»</w:t>
      </w:r>
    </w:p>
    <w:p w:rsidR="00DB3381" w:rsidRPr="00BE7A7D" w:rsidRDefault="00DB3381" w:rsidP="00BE7A7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E7A7D">
        <w:rPr>
          <w:rFonts w:ascii="Times New Roman" w:hAnsi="Times New Roman"/>
          <w:b/>
          <w:sz w:val="24"/>
          <w:szCs w:val="24"/>
        </w:rPr>
        <w:t>Сельская Дума сельс</w:t>
      </w:r>
      <w:r w:rsidR="00BE7A7D">
        <w:rPr>
          <w:rFonts w:ascii="Times New Roman" w:hAnsi="Times New Roman"/>
          <w:b/>
          <w:sz w:val="24"/>
          <w:szCs w:val="24"/>
        </w:rPr>
        <w:t>кого поселения «Село Ильинское»</w:t>
      </w:r>
      <w:r w:rsidRPr="00BE7A7D">
        <w:rPr>
          <w:rFonts w:ascii="Times New Roman" w:hAnsi="Times New Roman"/>
          <w:b/>
          <w:sz w:val="24"/>
          <w:szCs w:val="24"/>
        </w:rPr>
        <w:t>:</w:t>
      </w:r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B3381" w:rsidRPr="00BE7A7D" w:rsidRDefault="00DB3381" w:rsidP="00BE7A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E7A7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BE7A7D">
        <w:rPr>
          <w:rFonts w:ascii="Times New Roman" w:hAnsi="Times New Roman"/>
          <w:b/>
          <w:sz w:val="24"/>
          <w:szCs w:val="24"/>
        </w:rPr>
        <w:t xml:space="preserve"> Е Ш И Л А :</w:t>
      </w:r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B3381" w:rsidRPr="00BE7A7D" w:rsidRDefault="00DB3381" w:rsidP="00BE7A7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E7A7D">
        <w:rPr>
          <w:rFonts w:ascii="Times New Roman" w:hAnsi="Times New Roman"/>
          <w:sz w:val="24"/>
          <w:szCs w:val="24"/>
        </w:rPr>
        <w:t>Утвердить  Порядок проведения  антикоррупционной  экспертизы нормативных правовых актов и их проектов, разработанных и принятых муниципальным образованием сельского поселения « Село Ильинское»  (приложение №1).</w:t>
      </w:r>
    </w:p>
    <w:p w:rsidR="00DB3381" w:rsidRPr="00BE7A7D" w:rsidRDefault="00DB3381" w:rsidP="00BE7A7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E7A7D">
        <w:rPr>
          <w:rFonts w:ascii="Times New Roman" w:hAnsi="Times New Roman"/>
          <w:sz w:val="24"/>
          <w:szCs w:val="24"/>
        </w:rPr>
        <w:t>Утвердить методику проведения антикоррупционной экспертизы нормативных правовых актов муниципального образования сельс</w:t>
      </w:r>
      <w:r w:rsidR="00BE7A7D">
        <w:rPr>
          <w:rFonts w:ascii="Times New Roman" w:hAnsi="Times New Roman"/>
          <w:sz w:val="24"/>
          <w:szCs w:val="24"/>
        </w:rPr>
        <w:t>кого поселения «Село Ильинское»</w:t>
      </w:r>
      <w:r w:rsidRPr="00BE7A7D">
        <w:rPr>
          <w:rFonts w:ascii="Times New Roman" w:hAnsi="Times New Roman"/>
          <w:sz w:val="24"/>
          <w:szCs w:val="24"/>
        </w:rPr>
        <w:t xml:space="preserve"> (прилож</w:t>
      </w:r>
      <w:r w:rsidR="00BE7A7D">
        <w:rPr>
          <w:rFonts w:ascii="Times New Roman" w:hAnsi="Times New Roman"/>
          <w:sz w:val="24"/>
          <w:szCs w:val="24"/>
        </w:rPr>
        <w:t>ение № 2</w:t>
      </w:r>
      <w:r w:rsidRPr="00BE7A7D">
        <w:rPr>
          <w:rFonts w:ascii="Times New Roman" w:hAnsi="Times New Roman"/>
          <w:sz w:val="24"/>
          <w:szCs w:val="24"/>
        </w:rPr>
        <w:t>).</w:t>
      </w:r>
    </w:p>
    <w:p w:rsidR="00DB3381" w:rsidRPr="00BE7A7D" w:rsidRDefault="00DB3381" w:rsidP="00BE7A7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E7A7D">
        <w:rPr>
          <w:rFonts w:ascii="Times New Roman" w:hAnsi="Times New Roman"/>
          <w:sz w:val="24"/>
          <w:szCs w:val="24"/>
        </w:rPr>
        <w:t xml:space="preserve"> Утвердить  состав Экспертного  совета по выявлению  коррупционных фактов (приложение № 3).</w:t>
      </w:r>
    </w:p>
    <w:p w:rsidR="00DB3381" w:rsidRPr="00BE7A7D" w:rsidRDefault="00DB3381" w:rsidP="00BE7A7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E7A7D">
        <w:rPr>
          <w:rFonts w:ascii="Times New Roman" w:hAnsi="Times New Roman"/>
          <w:sz w:val="24"/>
          <w:szCs w:val="24"/>
        </w:rPr>
        <w:t>Настоящее  решение вступает в силу с момента его принятия.</w:t>
      </w:r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B3381" w:rsidRPr="00BE7A7D" w:rsidRDefault="00DB3381" w:rsidP="00DB338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B3381" w:rsidRPr="00BE7A7D" w:rsidRDefault="00DB3381" w:rsidP="00DB3381">
      <w:pPr>
        <w:pStyle w:val="a4"/>
        <w:rPr>
          <w:rFonts w:ascii="Times New Roman" w:hAnsi="Times New Roman"/>
          <w:sz w:val="24"/>
          <w:szCs w:val="24"/>
        </w:rPr>
      </w:pPr>
    </w:p>
    <w:p w:rsidR="00DB3381" w:rsidRPr="00BE7A7D" w:rsidRDefault="00DB3381" w:rsidP="00DB3381">
      <w:pPr>
        <w:rPr>
          <w:b/>
        </w:rPr>
      </w:pPr>
      <w:r w:rsidRPr="00BE7A7D">
        <w:rPr>
          <w:b/>
        </w:rPr>
        <w:t xml:space="preserve">                   Глава  Сельской Думы</w:t>
      </w:r>
    </w:p>
    <w:p w:rsidR="00DB3381" w:rsidRPr="00BE7A7D" w:rsidRDefault="00DB3381" w:rsidP="00DB3381">
      <w:pPr>
        <w:rPr>
          <w:b/>
        </w:rPr>
      </w:pPr>
      <w:r w:rsidRPr="00BE7A7D">
        <w:rPr>
          <w:b/>
        </w:rPr>
        <w:t xml:space="preserve">                  «Село Ильинское»                                                             С.В. Манаенков</w:t>
      </w:r>
    </w:p>
    <w:p w:rsidR="0020709C" w:rsidRPr="00BE7A7D" w:rsidRDefault="0020709C" w:rsidP="0020709C">
      <w:pPr>
        <w:ind w:firstLine="720"/>
        <w:jc w:val="both"/>
      </w:pPr>
    </w:p>
    <w:p w:rsidR="0020709C" w:rsidRDefault="0020709C" w:rsidP="0020709C"/>
    <w:p w:rsidR="0020709C" w:rsidRDefault="0020709C">
      <w:pPr>
        <w:jc w:val="center"/>
      </w:pPr>
      <w:r>
        <w:br w:type="page"/>
      </w:r>
    </w:p>
    <w:p w:rsidR="00B903F7" w:rsidRDefault="00B903F7" w:rsidP="00B903F7">
      <w:pPr>
        <w:jc w:val="right"/>
      </w:pPr>
      <w:r>
        <w:lastRenderedPageBreak/>
        <w:t>Приложение №1</w:t>
      </w:r>
    </w:p>
    <w:p w:rsidR="00B903F7" w:rsidRDefault="00B903F7" w:rsidP="00B903F7">
      <w:pPr>
        <w:jc w:val="right"/>
      </w:pPr>
      <w:r>
        <w:t xml:space="preserve"> к решению Сельской Думы </w:t>
      </w:r>
    </w:p>
    <w:p w:rsidR="00B903F7" w:rsidRDefault="00B903F7" w:rsidP="00B903F7">
      <w:pPr>
        <w:jc w:val="right"/>
      </w:pPr>
      <w:r>
        <w:t xml:space="preserve">муниципального образования </w:t>
      </w:r>
    </w:p>
    <w:p w:rsidR="00B903F7" w:rsidRDefault="00B903F7" w:rsidP="00B903F7">
      <w:pPr>
        <w:jc w:val="right"/>
      </w:pPr>
      <w:r>
        <w:t>сельского поселения «Село Ильинское»</w:t>
      </w:r>
    </w:p>
    <w:p w:rsidR="00BC0577" w:rsidRDefault="005F5324" w:rsidP="00B903F7">
      <w:pPr>
        <w:jc w:val="right"/>
      </w:pPr>
      <w:r>
        <w:t xml:space="preserve"> от «29» декабря 2011г. №53</w:t>
      </w:r>
    </w:p>
    <w:p w:rsidR="00B903F7" w:rsidRDefault="00B903F7" w:rsidP="00B903F7">
      <w:pPr>
        <w:jc w:val="right"/>
      </w:pPr>
    </w:p>
    <w:p w:rsidR="00B903F7" w:rsidRDefault="00B903F7" w:rsidP="00B903F7">
      <w:pPr>
        <w:jc w:val="right"/>
      </w:pPr>
    </w:p>
    <w:p w:rsidR="00B903F7" w:rsidRDefault="00B903F7" w:rsidP="00B903F7">
      <w:pPr>
        <w:jc w:val="right"/>
      </w:pPr>
    </w:p>
    <w:p w:rsidR="00B903F7" w:rsidRPr="00B903F7" w:rsidRDefault="00B903F7" w:rsidP="00B903F7">
      <w:pPr>
        <w:jc w:val="center"/>
        <w:rPr>
          <w:sz w:val="28"/>
          <w:szCs w:val="28"/>
        </w:rPr>
      </w:pPr>
      <w:r w:rsidRPr="00B903F7">
        <w:rPr>
          <w:sz w:val="28"/>
          <w:szCs w:val="28"/>
        </w:rPr>
        <w:t xml:space="preserve">Порядок проведения антикоррупционной экспертизы </w:t>
      </w:r>
      <w:proofErr w:type="gramStart"/>
      <w:r w:rsidRPr="00B903F7">
        <w:rPr>
          <w:sz w:val="28"/>
          <w:szCs w:val="28"/>
        </w:rPr>
        <w:t>нормативных</w:t>
      </w:r>
      <w:proofErr w:type="gramEnd"/>
      <w:r w:rsidRPr="00B903F7">
        <w:rPr>
          <w:sz w:val="28"/>
          <w:szCs w:val="28"/>
        </w:rPr>
        <w:t xml:space="preserve"> </w:t>
      </w:r>
    </w:p>
    <w:p w:rsidR="00B903F7" w:rsidRDefault="00B903F7" w:rsidP="00B903F7">
      <w:pPr>
        <w:jc w:val="center"/>
        <w:rPr>
          <w:sz w:val="28"/>
          <w:szCs w:val="28"/>
        </w:rPr>
      </w:pPr>
      <w:r w:rsidRPr="00B903F7">
        <w:rPr>
          <w:sz w:val="28"/>
          <w:szCs w:val="28"/>
        </w:rPr>
        <w:t>правовых актов и их проектов, разработанных и принятых муниципальным образованием сельского поселения «Село Ильинское»</w:t>
      </w:r>
    </w:p>
    <w:p w:rsidR="00B903F7" w:rsidRDefault="00B903F7" w:rsidP="00B903F7">
      <w:pPr>
        <w:jc w:val="center"/>
        <w:rPr>
          <w:sz w:val="28"/>
          <w:szCs w:val="28"/>
        </w:rPr>
      </w:pPr>
    </w:p>
    <w:p w:rsidR="00E25279" w:rsidRDefault="0019249D" w:rsidP="009E31D2">
      <w:pPr>
        <w:pStyle w:val="a3"/>
        <w:numPr>
          <w:ilvl w:val="1"/>
          <w:numId w:val="3"/>
        </w:numPr>
        <w:jc w:val="both"/>
      </w:pPr>
      <w:proofErr w:type="spellStart"/>
      <w:r>
        <w:t>Антикоррупционная</w:t>
      </w:r>
      <w:proofErr w:type="spellEnd"/>
      <w:r>
        <w:t xml:space="preserve"> экспертиза нормативных правовых актов и их проектов, разработанных муниципальным образованием сельского поселения «Село Ильинское» проводится в целях выявления в них положений, способствующих созданию</w:t>
      </w:r>
      <w:r w:rsidR="004A7EB6">
        <w:t xml:space="preserve"> </w:t>
      </w:r>
      <w:r w:rsidR="00E25279">
        <w:t>условий для проявления коррупции, и предотвращения включения в них указанных положений.</w:t>
      </w:r>
    </w:p>
    <w:p w:rsidR="004A7EB6" w:rsidRDefault="00E25279" w:rsidP="0074320A">
      <w:pPr>
        <w:pStyle w:val="a3"/>
        <w:numPr>
          <w:ilvl w:val="1"/>
          <w:numId w:val="3"/>
        </w:numPr>
        <w:jc w:val="both"/>
      </w:pPr>
      <w:r>
        <w:t xml:space="preserve">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проводится Экспертным советом по выявлению коррупционных фактов в соответствии с Методикой, утвержденной постановлением Правительства РФ от 26.02.2010 №96 «Об антикоррупционной экспертизы нормативных правовых актов и их проектов», в отношении решений, принимаемых Сельской Думой сельского поселения «Село Ильинское», постановлений и распоряжений, принимаемых Главой муниципального образования сельского поселения</w:t>
      </w:r>
      <w:r w:rsidR="004A7EB6">
        <w:t xml:space="preserve"> «Село Ильинское», постановлений и распоряжений, принимаемых администрацией сельского поселения «Село Ильинское», а</w:t>
      </w:r>
      <w:proofErr w:type="gramEnd"/>
      <w:r w:rsidR="004A7EB6">
        <w:t xml:space="preserve"> также проектов вышеперечисленных документов:</w:t>
      </w:r>
    </w:p>
    <w:p w:rsidR="004A7EB6" w:rsidRDefault="004A7EB6" w:rsidP="0074320A">
      <w:pPr>
        <w:pStyle w:val="a3"/>
        <w:ind w:left="1080"/>
        <w:jc w:val="both"/>
      </w:pPr>
      <w:r>
        <w:t xml:space="preserve">- </w:t>
      </w:r>
      <w:proofErr w:type="gramStart"/>
      <w:r>
        <w:t>затрагивающих</w:t>
      </w:r>
      <w:proofErr w:type="gramEnd"/>
      <w:r>
        <w:t xml:space="preserve"> права, свободы и обязанности человека и гражданина;</w:t>
      </w:r>
    </w:p>
    <w:p w:rsidR="0019249D" w:rsidRDefault="004A7EB6" w:rsidP="0074320A">
      <w:pPr>
        <w:pStyle w:val="a3"/>
        <w:ind w:left="1080"/>
        <w:jc w:val="both"/>
      </w:pPr>
      <w:r>
        <w:t>- регулирующих контрольные, разрешительные полномочия органов местного самоуправления сельского поселения «Село Ильинское»</w:t>
      </w:r>
      <w:r w:rsidR="0074320A">
        <w:t>;</w:t>
      </w:r>
    </w:p>
    <w:p w:rsidR="0074320A" w:rsidRDefault="0074320A" w:rsidP="0074320A">
      <w:pPr>
        <w:pStyle w:val="a3"/>
        <w:ind w:left="1080"/>
        <w:jc w:val="both"/>
      </w:pPr>
      <w:r>
        <w:t xml:space="preserve">- </w:t>
      </w:r>
      <w:proofErr w:type="gramStart"/>
      <w:r>
        <w:t>устанавливающих</w:t>
      </w:r>
      <w:proofErr w:type="gramEnd"/>
      <w:r>
        <w:t xml:space="preserve"> порядок использования и распоряжения муниципальной собственностью;</w:t>
      </w:r>
    </w:p>
    <w:p w:rsidR="0074320A" w:rsidRDefault="0074320A" w:rsidP="0074320A">
      <w:pPr>
        <w:pStyle w:val="a3"/>
        <w:ind w:left="1080"/>
        <w:jc w:val="both"/>
      </w:pPr>
      <w:r>
        <w:t>- регулирующих вопросы прохождения муниципальной службы, статуса лиц, замещающих выборные муниципальные должности, должности муниципальной службы в Сельской Думе муниципального образования сельского поселения «Село Ильинское» и администрации сельского поселения «Село Ильинское».</w:t>
      </w:r>
    </w:p>
    <w:p w:rsidR="0074320A" w:rsidRDefault="0074320A">
      <w:pPr>
        <w:jc w:val="center"/>
      </w:pPr>
      <w:r>
        <w:br w:type="page"/>
      </w:r>
    </w:p>
    <w:p w:rsidR="0074320A" w:rsidRDefault="0074320A" w:rsidP="0074320A">
      <w:pPr>
        <w:pStyle w:val="a3"/>
        <w:ind w:left="1080"/>
        <w:jc w:val="right"/>
      </w:pPr>
      <w:r>
        <w:lastRenderedPageBreak/>
        <w:t xml:space="preserve">Приложение №2 </w:t>
      </w:r>
    </w:p>
    <w:p w:rsidR="0074320A" w:rsidRDefault="0074320A" w:rsidP="0074320A">
      <w:pPr>
        <w:pStyle w:val="a3"/>
        <w:ind w:left="1080"/>
        <w:jc w:val="right"/>
      </w:pPr>
      <w:r>
        <w:t xml:space="preserve">к Решению Сельской Думы </w:t>
      </w:r>
    </w:p>
    <w:p w:rsidR="0074320A" w:rsidRDefault="0074320A" w:rsidP="0074320A">
      <w:pPr>
        <w:pStyle w:val="a3"/>
        <w:ind w:left="1080"/>
        <w:jc w:val="right"/>
      </w:pPr>
      <w:r>
        <w:t>сельского поселения «Село Ильинское»</w:t>
      </w:r>
    </w:p>
    <w:p w:rsidR="005F5324" w:rsidRDefault="005F5324" w:rsidP="0074320A">
      <w:pPr>
        <w:pStyle w:val="a3"/>
        <w:ind w:left="1080"/>
        <w:jc w:val="right"/>
      </w:pPr>
      <w:r>
        <w:t>от «29» декабря 2011г. №53</w:t>
      </w:r>
    </w:p>
    <w:p w:rsidR="0074320A" w:rsidRDefault="0074320A" w:rsidP="0074320A">
      <w:pPr>
        <w:pStyle w:val="a3"/>
        <w:ind w:left="1080"/>
        <w:jc w:val="right"/>
      </w:pPr>
    </w:p>
    <w:p w:rsidR="009E31D2" w:rsidRDefault="009E31D2" w:rsidP="0074320A">
      <w:pPr>
        <w:pStyle w:val="a3"/>
        <w:ind w:left="1080"/>
        <w:jc w:val="right"/>
      </w:pPr>
    </w:p>
    <w:p w:rsidR="0074320A" w:rsidRPr="00BE7A7D" w:rsidRDefault="0074320A" w:rsidP="0074320A">
      <w:pPr>
        <w:pStyle w:val="a3"/>
        <w:ind w:left="1080"/>
        <w:jc w:val="center"/>
        <w:rPr>
          <w:sz w:val="28"/>
          <w:szCs w:val="28"/>
        </w:rPr>
      </w:pPr>
      <w:r w:rsidRPr="00BE7A7D">
        <w:rPr>
          <w:sz w:val="28"/>
          <w:szCs w:val="28"/>
        </w:rPr>
        <w:t xml:space="preserve">Методика </w:t>
      </w:r>
    </w:p>
    <w:p w:rsidR="0074320A" w:rsidRPr="00BE7A7D" w:rsidRDefault="0074320A" w:rsidP="0074320A">
      <w:pPr>
        <w:pStyle w:val="a3"/>
        <w:ind w:left="1080"/>
        <w:jc w:val="center"/>
        <w:rPr>
          <w:sz w:val="28"/>
          <w:szCs w:val="28"/>
        </w:rPr>
      </w:pPr>
      <w:r w:rsidRPr="00BE7A7D">
        <w:rPr>
          <w:sz w:val="28"/>
          <w:szCs w:val="28"/>
        </w:rPr>
        <w:t>проведения антикоррупционной экспертизы нормативных правовых актов муниципального образования «Село Ильинское»</w:t>
      </w:r>
    </w:p>
    <w:p w:rsidR="009E31D2" w:rsidRDefault="009E31D2" w:rsidP="0074320A">
      <w:pPr>
        <w:pStyle w:val="a3"/>
        <w:ind w:left="1080"/>
        <w:jc w:val="center"/>
      </w:pPr>
    </w:p>
    <w:p w:rsidR="009E31D2" w:rsidRPr="00BE7A7D" w:rsidRDefault="009E31D2" w:rsidP="009E31D2">
      <w:pPr>
        <w:pStyle w:val="a3"/>
        <w:numPr>
          <w:ilvl w:val="0"/>
          <w:numId w:val="4"/>
        </w:numPr>
        <w:jc w:val="center"/>
        <w:rPr>
          <w:b/>
        </w:rPr>
      </w:pPr>
      <w:r w:rsidRPr="00BE7A7D">
        <w:rPr>
          <w:b/>
        </w:rPr>
        <w:t>Общее положение</w:t>
      </w:r>
    </w:p>
    <w:p w:rsidR="009E31D2" w:rsidRDefault="009E31D2" w:rsidP="009E31D2">
      <w:pPr>
        <w:pStyle w:val="a3"/>
        <w:ind w:left="1440"/>
      </w:pPr>
    </w:p>
    <w:p w:rsidR="009E31D2" w:rsidRDefault="009E31D2" w:rsidP="00BE7A7D">
      <w:pPr>
        <w:pStyle w:val="a3"/>
        <w:numPr>
          <w:ilvl w:val="1"/>
          <w:numId w:val="4"/>
        </w:numPr>
        <w:jc w:val="both"/>
      </w:pPr>
      <w:r>
        <w:t xml:space="preserve"> Основной задачей применения настоящей Методики является обеспечение проведения экспертизы нормативных правовых актов и их проектов муниципального образования «Село Ильинское» в целях выявления в них положений, способствующих созданию условий для проявления коррупции, и предотвращения включения в них указанных Положений.</w:t>
      </w:r>
    </w:p>
    <w:p w:rsidR="009E31D2" w:rsidRDefault="009E31D2" w:rsidP="009E31D2">
      <w:pPr>
        <w:pStyle w:val="a3"/>
        <w:ind w:left="1800"/>
      </w:pPr>
    </w:p>
    <w:p w:rsidR="009E31D2" w:rsidRPr="00BE7A7D" w:rsidRDefault="009E31D2" w:rsidP="009E31D2">
      <w:pPr>
        <w:pStyle w:val="a3"/>
        <w:numPr>
          <w:ilvl w:val="0"/>
          <w:numId w:val="4"/>
        </w:numPr>
        <w:jc w:val="center"/>
        <w:rPr>
          <w:b/>
        </w:rPr>
      </w:pPr>
      <w:r w:rsidRPr="00BE7A7D">
        <w:rPr>
          <w:b/>
        </w:rPr>
        <w:t>Основные правила проведения антикоррупционной экспертизы.</w:t>
      </w:r>
    </w:p>
    <w:p w:rsidR="009E31D2" w:rsidRDefault="009E31D2" w:rsidP="009E31D2">
      <w:pPr>
        <w:pStyle w:val="a3"/>
        <w:ind w:left="1440"/>
      </w:pPr>
    </w:p>
    <w:p w:rsidR="009E31D2" w:rsidRDefault="009E31D2" w:rsidP="00BE7A7D">
      <w:pPr>
        <w:pStyle w:val="a3"/>
        <w:numPr>
          <w:ilvl w:val="1"/>
          <w:numId w:val="4"/>
        </w:numPr>
        <w:jc w:val="both"/>
      </w:pPr>
      <w:r>
        <w:t xml:space="preserve"> Эффективность проведения антикоррупционной экспертизы определяется ее полнотой, системностью, достоверностью и проверяемостью результатов.</w:t>
      </w:r>
    </w:p>
    <w:p w:rsidR="009E31D2" w:rsidRDefault="009E31D2" w:rsidP="00BE7A7D">
      <w:pPr>
        <w:pStyle w:val="a3"/>
        <w:numPr>
          <w:ilvl w:val="1"/>
          <w:numId w:val="4"/>
        </w:numPr>
        <w:jc w:val="both"/>
      </w:pPr>
      <w:r>
        <w:t xml:space="preserve"> Для обеспечения системности, достоверности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муниципального образования или его проекта на коррупционность и излагать ее результаты единообразие с </w:t>
      </w:r>
      <w:r w:rsidR="00020616">
        <w:t>учетом состава и последовательности коррупционных факторов.</w:t>
      </w:r>
    </w:p>
    <w:p w:rsidR="00020616" w:rsidRDefault="00020616" w:rsidP="00BE7A7D">
      <w:pPr>
        <w:pStyle w:val="a3"/>
        <w:numPr>
          <w:ilvl w:val="1"/>
          <w:numId w:val="4"/>
        </w:numPr>
        <w:jc w:val="both"/>
      </w:pPr>
      <w:r>
        <w:t xml:space="preserve"> По результатам антикоррупционной экспертизы составляется экспертное заключение, в котором должно быть отражено:</w:t>
      </w:r>
    </w:p>
    <w:p w:rsidR="00020616" w:rsidRDefault="00020616" w:rsidP="00BE7A7D">
      <w:pPr>
        <w:pStyle w:val="a3"/>
        <w:ind w:left="1800"/>
        <w:jc w:val="both"/>
      </w:pPr>
      <w:r>
        <w:t>А) наличие (отсутствие) в нормативном правовом акте муниципального образования или его проекте коррупционных факторов, оценка степени их коррупционности;</w:t>
      </w:r>
    </w:p>
    <w:p w:rsidR="00020616" w:rsidRDefault="00020616" w:rsidP="00BE7A7D">
      <w:pPr>
        <w:pStyle w:val="a3"/>
        <w:ind w:left="1800"/>
        <w:jc w:val="both"/>
      </w:pPr>
      <w:r>
        <w:t>Б) рекомендации по устранению выявленных коррупционных факторов или нейтрализации вызываемых негативных последствий;</w:t>
      </w:r>
    </w:p>
    <w:p w:rsidR="00020616" w:rsidRDefault="00020616" w:rsidP="00BE7A7D">
      <w:pPr>
        <w:pStyle w:val="a3"/>
        <w:ind w:left="1800"/>
        <w:jc w:val="both"/>
      </w:pPr>
      <w:r>
        <w:t xml:space="preserve">В) наличие в нормативном правовом акте муниципального образования или его проекте </w:t>
      </w:r>
      <w:proofErr w:type="gramStart"/>
      <w:r>
        <w:t>превентивных</w:t>
      </w:r>
      <w:proofErr w:type="gramEnd"/>
      <w:r>
        <w:t xml:space="preserve"> </w:t>
      </w:r>
      <w:proofErr w:type="spellStart"/>
      <w:r>
        <w:t>антикоррупционных</w:t>
      </w:r>
      <w:proofErr w:type="spellEnd"/>
      <w:r>
        <w:t xml:space="preserve"> норма и рекомендации по их включению.</w:t>
      </w:r>
    </w:p>
    <w:p w:rsidR="00020616" w:rsidRDefault="00020616" w:rsidP="00BE7A7D">
      <w:pPr>
        <w:pStyle w:val="a3"/>
        <w:ind w:left="1800"/>
        <w:jc w:val="both"/>
      </w:pPr>
      <w:r>
        <w:t>В экспертном заключении могут быть отражены возможные негативные последствия сохранения в нормативном правовом акте или его проекте выявленных коррупционных факторов.</w:t>
      </w:r>
    </w:p>
    <w:p w:rsidR="00012C1C" w:rsidRDefault="00012C1C" w:rsidP="00BE7A7D">
      <w:pPr>
        <w:pStyle w:val="a3"/>
        <w:ind w:left="1800"/>
        <w:jc w:val="both"/>
      </w:pPr>
      <w:r>
        <w:t>Экспертное заключение представляется разра</w:t>
      </w:r>
      <w:r w:rsidR="00C16718">
        <w:t>ботчику проекта нормативного пра</w:t>
      </w:r>
      <w:r>
        <w:t>вового акта и инициатору проведения антикоррупционной экспертизы. Положения проекта нормативног</w:t>
      </w:r>
      <w:r w:rsidR="00C16718">
        <w:t>о</w:t>
      </w:r>
      <w:r>
        <w:t xml:space="preserve"> правового акта, способствующие созданию условий для проявления коррупции, выявленные при </w:t>
      </w:r>
      <w:r w:rsidR="00C16718">
        <w:t>проведении антикоррупционной экспертизы, устраняются на стадии доработки проекта его разработчиками.</w:t>
      </w:r>
    </w:p>
    <w:p w:rsidR="00C16718" w:rsidRDefault="00C16718" w:rsidP="00BE7A7D">
      <w:pPr>
        <w:pStyle w:val="a3"/>
        <w:numPr>
          <w:ilvl w:val="1"/>
          <w:numId w:val="4"/>
        </w:numPr>
        <w:jc w:val="both"/>
      </w:pPr>
      <w:r>
        <w:t xml:space="preserve"> Выявленные при проведении антикоррупционной экспертизы положения, не относящиеся в соответствии с настоящей Методикой к коррупционным факторам, но которые </w:t>
      </w:r>
      <w:proofErr w:type="gramStart"/>
      <w:r>
        <w:t>могут способствовать созданию условий для проявления коррупции указываются</w:t>
      </w:r>
      <w:proofErr w:type="gramEnd"/>
      <w:r>
        <w:t xml:space="preserve"> в экспертном заключении.</w:t>
      </w:r>
    </w:p>
    <w:p w:rsidR="00C16718" w:rsidRDefault="00C16718" w:rsidP="00C16718">
      <w:pPr>
        <w:pStyle w:val="a3"/>
        <w:ind w:left="1800"/>
      </w:pPr>
    </w:p>
    <w:p w:rsidR="00C16718" w:rsidRPr="00BE7A7D" w:rsidRDefault="00C16718" w:rsidP="00C16718">
      <w:pPr>
        <w:pStyle w:val="a3"/>
        <w:numPr>
          <w:ilvl w:val="0"/>
          <w:numId w:val="4"/>
        </w:numPr>
        <w:jc w:val="center"/>
        <w:rPr>
          <w:b/>
        </w:rPr>
      </w:pPr>
      <w:r w:rsidRPr="00BE7A7D">
        <w:rPr>
          <w:b/>
        </w:rPr>
        <w:t>Коррупционные факторы.</w:t>
      </w:r>
    </w:p>
    <w:p w:rsidR="00C16718" w:rsidRDefault="00C16718" w:rsidP="00C16718">
      <w:pPr>
        <w:pStyle w:val="a3"/>
        <w:ind w:left="1440"/>
      </w:pPr>
    </w:p>
    <w:p w:rsidR="00C16718" w:rsidRDefault="00C16718" w:rsidP="00BE7A7D">
      <w:pPr>
        <w:pStyle w:val="a3"/>
        <w:numPr>
          <w:ilvl w:val="1"/>
          <w:numId w:val="4"/>
        </w:numPr>
        <w:jc w:val="both"/>
      </w:pPr>
      <w:r>
        <w:t xml:space="preserve"> Ко</w:t>
      </w:r>
      <w:r w:rsidR="00D31CE0">
        <w:t>ррупционными факторами являются:</w:t>
      </w:r>
    </w:p>
    <w:p w:rsidR="00D31CE0" w:rsidRDefault="00D31CE0" w:rsidP="00BE7A7D">
      <w:pPr>
        <w:pStyle w:val="a3"/>
        <w:numPr>
          <w:ilvl w:val="0"/>
          <w:numId w:val="5"/>
        </w:numPr>
        <w:jc w:val="both"/>
      </w:pPr>
      <w:proofErr w:type="gramStart"/>
      <w:r>
        <w:t>Факторы</w:t>
      </w:r>
      <w:proofErr w:type="gramEnd"/>
      <w:r>
        <w:t xml:space="preserve"> связанные с реализацией полномочий органов местного</w:t>
      </w:r>
      <w:r w:rsidR="007C2B4A">
        <w:t xml:space="preserve"> самоуправления выражающиеся в:</w:t>
      </w:r>
    </w:p>
    <w:p w:rsidR="007C2B4A" w:rsidRDefault="007C2B4A" w:rsidP="00BE7A7D">
      <w:pPr>
        <w:pStyle w:val="a3"/>
        <w:ind w:left="2160"/>
        <w:jc w:val="both"/>
      </w:pPr>
      <w:r>
        <w:lastRenderedPageBreak/>
        <w:t xml:space="preserve">- широте дискреционных полномочий – отсутствии </w:t>
      </w:r>
      <w:r w:rsidR="00650CB5">
        <w:t>или неопределенности</w:t>
      </w:r>
      <w:r>
        <w:t xml:space="preserve"> сроков, условий или оснований принятия решения, наличии дублирующих органов местного самоуправления (их должностных лиц);</w:t>
      </w:r>
    </w:p>
    <w:p w:rsidR="007C2B4A" w:rsidRDefault="007C2B4A" w:rsidP="00BE7A7D">
      <w:pPr>
        <w:pStyle w:val="a3"/>
        <w:ind w:left="2160"/>
        <w:jc w:val="both"/>
      </w:pPr>
      <w:r>
        <w:t xml:space="preserve">- </w:t>
      </w:r>
      <w:proofErr w:type="gramStart"/>
      <w:r>
        <w:t>определении</w:t>
      </w:r>
      <w:proofErr w:type="gramEnd"/>
      <w:r>
        <w:t xml:space="preserve"> компетенции по формуле в праве – диспозитивном установлении возможности совершения органами местного самоуправления (</w:t>
      </w:r>
      <w:r w:rsidR="00650CB5">
        <w:t>их должностными лицами) действий в отношении граждан и организаций;</w:t>
      </w:r>
    </w:p>
    <w:p w:rsidR="00650CB5" w:rsidRDefault="00650CB5" w:rsidP="00BE7A7D">
      <w:pPr>
        <w:pStyle w:val="a3"/>
        <w:ind w:left="2160"/>
        <w:jc w:val="both"/>
      </w:pPr>
      <w:r>
        <w:t xml:space="preserve">- наличие завышенных требований к лицу предъявляемых для реализации принадлежащего ему права </w:t>
      </w:r>
      <w:proofErr w:type="gramStart"/>
      <w:r>
        <w:t>установлении</w:t>
      </w:r>
      <w:proofErr w:type="gramEnd"/>
      <w:r>
        <w:t xml:space="preserve"> неопределенных, трудновыполнимых и обременительных требований к гражданам и организациям;</w:t>
      </w:r>
    </w:p>
    <w:p w:rsidR="00650CB5" w:rsidRDefault="00650CB5" w:rsidP="00BE7A7D">
      <w:pPr>
        <w:pStyle w:val="a3"/>
        <w:ind w:left="2160"/>
        <w:jc w:val="both"/>
      </w:pPr>
      <w:r>
        <w:t xml:space="preserve">- </w:t>
      </w:r>
      <w:proofErr w:type="gramStart"/>
      <w:r>
        <w:t>злоупотреблении</w:t>
      </w:r>
      <w:proofErr w:type="gramEnd"/>
      <w:r>
        <w:t xml:space="preserve"> правом заявителя органами местного самоуправления (их должностными лицами) – отсутствии четкой регламентации прав граждан и организация;</w:t>
      </w:r>
    </w:p>
    <w:p w:rsidR="00650CB5" w:rsidRDefault="00650CB5" w:rsidP="00BE7A7D">
      <w:pPr>
        <w:pStyle w:val="a3"/>
        <w:ind w:left="2160"/>
        <w:jc w:val="both"/>
      </w:pPr>
      <w:r>
        <w:t xml:space="preserve">- выборочном </w:t>
      </w:r>
      <w:proofErr w:type="gramStart"/>
      <w:r>
        <w:t>изменении</w:t>
      </w:r>
      <w:proofErr w:type="gramEnd"/>
      <w:r>
        <w:t xml:space="preserve"> объема прав – возможности необоснованного установления исключений для граждан и организаций по усмотрению местного самоуправления (их должностных лиц);</w:t>
      </w:r>
    </w:p>
    <w:p w:rsidR="00650CB5" w:rsidRDefault="00650CB5" w:rsidP="00BE7A7D">
      <w:pPr>
        <w:pStyle w:val="a3"/>
        <w:ind w:left="2160"/>
        <w:jc w:val="both"/>
      </w:pPr>
      <w:r>
        <w:t xml:space="preserve">- чрезмерное свободе подзаконного нормотворчества – наличии бланкетных </w:t>
      </w:r>
      <w:proofErr w:type="gramStart"/>
      <w:r>
        <w:t>о</w:t>
      </w:r>
      <w:proofErr w:type="gramEnd"/>
      <w:r>
        <w:t xml:space="preserve"> оценочных норм приводящих к принятию подзаконных актов, вторгающихся в компетенцию органов самоуправления, принявшего первоначальный нормативный правовой акт;</w:t>
      </w:r>
    </w:p>
    <w:p w:rsidR="00650CB5" w:rsidRDefault="00650CB5" w:rsidP="00BE7A7D">
      <w:pPr>
        <w:pStyle w:val="a3"/>
        <w:ind w:left="2160"/>
        <w:jc w:val="both"/>
      </w:pPr>
      <w:r>
        <w:t xml:space="preserve">- принятие нормативного правового акта сверх компетенции – </w:t>
      </w:r>
      <w:proofErr w:type="gramStart"/>
      <w:r>
        <w:t>нарушении</w:t>
      </w:r>
      <w:proofErr w:type="gramEnd"/>
      <w:r>
        <w:t xml:space="preserve"> </w:t>
      </w:r>
      <w:r w:rsidR="00934EBD">
        <w:t>компетенции орга</w:t>
      </w:r>
      <w:r>
        <w:t>нов местного самоуправления (их должностных лиц) при принятии но</w:t>
      </w:r>
      <w:r w:rsidR="00934EBD">
        <w:t>р</w:t>
      </w:r>
      <w:r>
        <w:t>мативных правовых актов районной администрации МР «Малоярославецкий район»;</w:t>
      </w:r>
    </w:p>
    <w:p w:rsidR="00934EBD" w:rsidRDefault="00934EBD" w:rsidP="00BE7A7D">
      <w:pPr>
        <w:pStyle w:val="a3"/>
        <w:ind w:left="2160"/>
        <w:jc w:val="both"/>
      </w:pPr>
      <w:r>
        <w:t>- заполнение законодательных пробелов при помощи подзаконных актов в отсутствие законодательной делегации соответствующих полномочий – установлении общеобязательных правил поведения в подзаконном акте в условиях отсутствия закона;</w:t>
      </w:r>
    </w:p>
    <w:p w:rsidR="00934EBD" w:rsidRDefault="00934EBD" w:rsidP="00BE7A7D">
      <w:pPr>
        <w:pStyle w:val="a3"/>
        <w:ind w:left="2160"/>
        <w:jc w:val="both"/>
      </w:pPr>
      <w:r>
        <w:t xml:space="preserve">- </w:t>
      </w:r>
      <w:proofErr w:type="spellStart"/>
      <w:proofErr w:type="gramStart"/>
      <w:r>
        <w:t>юридико</w:t>
      </w:r>
      <w:proofErr w:type="spellEnd"/>
      <w:r>
        <w:t>- лингвистической</w:t>
      </w:r>
      <w:proofErr w:type="gramEnd"/>
      <w:r>
        <w:t xml:space="preserve"> неопределенности – употреблении не устоявшихся, двусмысленных терминов и категорий оценочного характера.</w:t>
      </w:r>
    </w:p>
    <w:p w:rsidR="00934EBD" w:rsidRDefault="00934EBD" w:rsidP="00BE7A7D">
      <w:pPr>
        <w:pStyle w:val="a3"/>
        <w:ind w:left="2160"/>
        <w:jc w:val="both"/>
      </w:pPr>
      <w:r>
        <w:t xml:space="preserve">2) факторы, связанные с правовыми пробелами свидетельствующие об отсутствии правового регулирования некоторых вопросов в проекте документа и выражающиеся </w:t>
      </w:r>
      <w:proofErr w:type="gramStart"/>
      <w:r>
        <w:t>в</w:t>
      </w:r>
      <w:proofErr w:type="gramEnd"/>
      <w:r>
        <w:t>:</w:t>
      </w:r>
    </w:p>
    <w:p w:rsidR="00934EBD" w:rsidRDefault="00934EBD" w:rsidP="00BE7A7D">
      <w:pPr>
        <w:pStyle w:val="a3"/>
        <w:ind w:left="2160"/>
        <w:jc w:val="both"/>
      </w:pPr>
      <w:r>
        <w:t xml:space="preserve">- </w:t>
      </w:r>
      <w:proofErr w:type="gramStart"/>
      <w:r>
        <w:t>отсутствии</w:t>
      </w:r>
      <w:proofErr w:type="gramEnd"/>
      <w:r>
        <w:t xml:space="preserve"> в нормативном правовом акте ил его проекте нормы, регулирующей определенные правоотношения, виды деятельности и так далее;</w:t>
      </w:r>
    </w:p>
    <w:p w:rsidR="00DB3381" w:rsidRDefault="00DB3381" w:rsidP="00BE7A7D">
      <w:pPr>
        <w:ind w:left="2127"/>
        <w:jc w:val="both"/>
      </w:pPr>
      <w:r>
        <w:t>-</w:t>
      </w:r>
      <w:proofErr w:type="gramStart"/>
      <w:r>
        <w:t>отсутствии</w:t>
      </w:r>
      <w:proofErr w:type="gramEnd"/>
      <w:r>
        <w:t xml:space="preserve">  административных процедур – отсутствии порядка совершения органами местного самоуправления (их должностными лицами) определенных действий либо одного из элементов такого порядка,</w:t>
      </w:r>
    </w:p>
    <w:p w:rsidR="00DB3381" w:rsidRDefault="00DB3381" w:rsidP="00BE7A7D">
      <w:pPr>
        <w:ind w:left="2127"/>
        <w:jc w:val="both"/>
      </w:pPr>
      <w:r>
        <w:t xml:space="preserve">- </w:t>
      </w:r>
      <w:proofErr w:type="gramStart"/>
      <w:r>
        <w:t>отказе</w:t>
      </w:r>
      <w:proofErr w:type="gramEnd"/>
      <w:r>
        <w:t xml:space="preserve"> от конкурсных (аукционных) процедур – закреплении  административного порядка предоставления прав</w:t>
      </w:r>
      <w:r w:rsidR="00BE7A7D">
        <w:t xml:space="preserve"> </w:t>
      </w:r>
      <w:r>
        <w:t>(блага),</w:t>
      </w:r>
    </w:p>
    <w:p w:rsidR="00DB3381" w:rsidRDefault="00DB3381" w:rsidP="00BE7A7D">
      <w:pPr>
        <w:ind w:left="2127"/>
        <w:jc w:val="both"/>
      </w:pPr>
      <w:proofErr w:type="gramStart"/>
      <w:r>
        <w:t>- отсутствии запретов и ограничений для ор</w:t>
      </w:r>
      <w:r w:rsidR="008D28D2">
        <w:t>ганов местного самоуправления (</w:t>
      </w:r>
      <w:r>
        <w:t>их должностных лиц)- отсутствии прев</w:t>
      </w:r>
      <w:r w:rsidR="008D28D2">
        <w:t xml:space="preserve">ентивных </w:t>
      </w:r>
      <w:proofErr w:type="spellStart"/>
      <w:r w:rsidR="008D28D2">
        <w:t>антикоррупционных</w:t>
      </w:r>
      <w:proofErr w:type="spellEnd"/>
      <w:r w:rsidR="008D28D2">
        <w:t xml:space="preserve"> норм</w:t>
      </w:r>
      <w:r>
        <w:t>, определяющих статус  муниципальных служащих</w:t>
      </w:r>
      <w:r w:rsidR="008D28D2">
        <w:t xml:space="preserve"> в коррупционных отраслях</w:t>
      </w:r>
      <w:r>
        <w:t>,</w:t>
      </w:r>
      <w:proofErr w:type="gramEnd"/>
    </w:p>
    <w:p w:rsidR="00DB3381" w:rsidRDefault="00DB3381" w:rsidP="00BE7A7D">
      <w:pPr>
        <w:ind w:left="2127"/>
        <w:jc w:val="both"/>
      </w:pPr>
      <w:r>
        <w:t xml:space="preserve">- </w:t>
      </w:r>
      <w:proofErr w:type="gramStart"/>
      <w:r>
        <w:t>отсутствии</w:t>
      </w:r>
      <w:proofErr w:type="gramEnd"/>
      <w:r>
        <w:t xml:space="preserve"> мер ответственности ор</w:t>
      </w:r>
      <w:r w:rsidR="008D28D2">
        <w:t>ганов местного самоуправления (</w:t>
      </w:r>
      <w:r>
        <w:t>их должностных лиц)- отсутствии норм о юридической ответственности служащ</w:t>
      </w:r>
      <w:r w:rsidR="008D28D2">
        <w:t>их</w:t>
      </w:r>
      <w:r>
        <w:t>, а также норм обжалования их действий (бездействий) и решений,</w:t>
      </w:r>
    </w:p>
    <w:p w:rsidR="00DB3381" w:rsidRDefault="00DB3381" w:rsidP="00BE7A7D">
      <w:pPr>
        <w:ind w:left="2127"/>
        <w:jc w:val="both"/>
      </w:pPr>
      <w:proofErr w:type="gramStart"/>
      <w:r>
        <w:t>- отсутствии, указания на формы виды контроля за орг</w:t>
      </w:r>
      <w:r w:rsidR="008D28D2">
        <w:t>анами местного самоуправления (</w:t>
      </w:r>
      <w:r>
        <w:t>их должностными лицами)- отсутствие норм, обеспечивающих возможность осуществления контроля, в том числе общественного за действиями органов  местного самоуправления</w:t>
      </w:r>
      <w:r w:rsidR="008D28D2">
        <w:t xml:space="preserve"> </w:t>
      </w:r>
      <w:r w:rsidR="00553405">
        <w:t>(</w:t>
      </w:r>
      <w:r>
        <w:t>их должностных лиц государственных и муниципальных служащих),</w:t>
      </w:r>
      <w:proofErr w:type="gramEnd"/>
    </w:p>
    <w:p w:rsidR="00DB3381" w:rsidRDefault="00DB3381" w:rsidP="00BE7A7D">
      <w:pPr>
        <w:ind w:left="2127"/>
        <w:jc w:val="both"/>
      </w:pPr>
      <w:r>
        <w:t xml:space="preserve">- </w:t>
      </w:r>
      <w:proofErr w:type="gramStart"/>
      <w:r>
        <w:t>нарушении</w:t>
      </w:r>
      <w:proofErr w:type="gramEnd"/>
      <w:r>
        <w:t xml:space="preserve"> режима  прозрачнос</w:t>
      </w:r>
      <w:r w:rsidR="008D28D2">
        <w:t>ти информации – отсутствия норм</w:t>
      </w:r>
      <w:r>
        <w:t>, предусматривающих раскрытие информации о деятельности органов местно</w:t>
      </w:r>
      <w:r w:rsidR="00BE7A7D">
        <w:t>го самоуправления (</w:t>
      </w:r>
      <w:r>
        <w:t>их должностных лиц), и порядка получения информации по запросам граждан и организаций,</w:t>
      </w:r>
    </w:p>
    <w:p w:rsidR="00DB3381" w:rsidRDefault="00DB3381" w:rsidP="00BE7A7D">
      <w:pPr>
        <w:ind w:left="2127"/>
        <w:jc w:val="both"/>
      </w:pPr>
      <w:r>
        <w:lastRenderedPageBreak/>
        <w:t xml:space="preserve">3)  факторы системного характера, являющиеся </w:t>
      </w:r>
      <w:proofErr w:type="gramStart"/>
      <w:r>
        <w:t>факторами</w:t>
      </w:r>
      <w:proofErr w:type="gramEnd"/>
      <w:r>
        <w:t xml:space="preserve">   обнаружить которые можно при комплексном анализе проект</w:t>
      </w:r>
      <w:r w:rsidR="00553405">
        <w:t>а документов, нормативные коллиз</w:t>
      </w:r>
      <w:r>
        <w:t>ии.</w:t>
      </w:r>
    </w:p>
    <w:p w:rsidR="00DB3381" w:rsidRPr="00A94FF8" w:rsidRDefault="00DB3381" w:rsidP="00BE7A7D">
      <w:pPr>
        <w:jc w:val="both"/>
      </w:pPr>
      <w:r>
        <w:t xml:space="preserve">   Нормативные коллизии – противоречия, в том числе внутренние, между </w:t>
      </w:r>
      <w:proofErr w:type="gramStart"/>
      <w:r>
        <w:t>нормами</w:t>
      </w:r>
      <w:proofErr w:type="gramEnd"/>
      <w:r>
        <w:t xml:space="preserve"> создающие для органов местного самоуправления (их должностных лиц) возможность произвольного выбора норм, подлежащих применению в конкретном случае. На  наличие такого коррупционного фактора указывает любой вид коллизии, если возможность ее разрешения зависит от усмотрения органов  местного самоуправления (их должностных лиц).</w:t>
      </w:r>
    </w:p>
    <w:p w:rsidR="00DB3381" w:rsidRDefault="00DB3381" w:rsidP="007C2B4A">
      <w:pPr>
        <w:pStyle w:val="a3"/>
        <w:ind w:left="2160"/>
      </w:pPr>
    </w:p>
    <w:p w:rsidR="00934EBD" w:rsidRPr="00B903F7" w:rsidRDefault="00934EBD" w:rsidP="007C2B4A">
      <w:pPr>
        <w:pStyle w:val="a3"/>
        <w:ind w:left="2160"/>
      </w:pPr>
    </w:p>
    <w:p w:rsidR="008D28D2" w:rsidRDefault="008D28D2">
      <w:pPr>
        <w:jc w:val="center"/>
      </w:pPr>
      <w:r>
        <w:br w:type="page"/>
      </w:r>
    </w:p>
    <w:p w:rsidR="005F5324" w:rsidRDefault="008D28D2" w:rsidP="008D28D2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</w:t>
      </w:r>
    </w:p>
    <w:p w:rsidR="005F5324" w:rsidRDefault="005F5324" w:rsidP="008D28D2">
      <w:pPr>
        <w:jc w:val="right"/>
        <w:rPr>
          <w:b/>
        </w:rPr>
      </w:pPr>
    </w:p>
    <w:p w:rsidR="008D28D2" w:rsidRDefault="008D28D2" w:rsidP="008D28D2">
      <w:pPr>
        <w:jc w:val="right"/>
      </w:pPr>
      <w:r w:rsidRPr="00A94FF8">
        <w:t>Приложение № 3</w:t>
      </w:r>
    </w:p>
    <w:p w:rsidR="008D28D2" w:rsidRDefault="008D28D2" w:rsidP="008D28D2"/>
    <w:p w:rsidR="008D28D2" w:rsidRDefault="008D28D2" w:rsidP="008D28D2">
      <w:r>
        <w:t xml:space="preserve">                                                    </w:t>
      </w:r>
    </w:p>
    <w:p w:rsidR="008D28D2" w:rsidRDefault="008D28D2" w:rsidP="008D28D2"/>
    <w:p w:rsidR="008D28D2" w:rsidRPr="008D28D2" w:rsidRDefault="008D28D2" w:rsidP="008D28D2">
      <w:pPr>
        <w:jc w:val="center"/>
        <w:rPr>
          <w:sz w:val="28"/>
          <w:szCs w:val="28"/>
        </w:rPr>
      </w:pPr>
      <w:r w:rsidRPr="008D28D2">
        <w:rPr>
          <w:sz w:val="28"/>
          <w:szCs w:val="28"/>
        </w:rPr>
        <w:t>С о с т а в</w:t>
      </w:r>
    </w:p>
    <w:p w:rsidR="008D28D2" w:rsidRDefault="008D28D2" w:rsidP="008D28D2">
      <w:pPr>
        <w:jc w:val="center"/>
        <w:rPr>
          <w:sz w:val="28"/>
          <w:szCs w:val="28"/>
        </w:rPr>
      </w:pPr>
      <w:r w:rsidRPr="008D28D2">
        <w:rPr>
          <w:sz w:val="28"/>
          <w:szCs w:val="28"/>
        </w:rPr>
        <w:t>Экспертного совета по выявлению  коррупционных фактов.</w:t>
      </w:r>
    </w:p>
    <w:p w:rsidR="00BE7A7D" w:rsidRPr="008D28D2" w:rsidRDefault="00BE7A7D" w:rsidP="008D28D2">
      <w:pPr>
        <w:jc w:val="center"/>
        <w:rPr>
          <w:sz w:val="28"/>
          <w:szCs w:val="28"/>
        </w:rPr>
      </w:pPr>
    </w:p>
    <w:p w:rsidR="008D28D2" w:rsidRDefault="008D28D2" w:rsidP="008D28D2"/>
    <w:p w:rsidR="008D28D2" w:rsidRDefault="008D28D2" w:rsidP="00BE7A7D">
      <w:pPr>
        <w:pStyle w:val="a3"/>
        <w:numPr>
          <w:ilvl w:val="0"/>
          <w:numId w:val="7"/>
        </w:numPr>
      </w:pPr>
      <w:r>
        <w:t>Манаенков С.В.- глава  сельского поселения                     -  председатель совета</w:t>
      </w:r>
    </w:p>
    <w:p w:rsidR="008D28D2" w:rsidRDefault="008D28D2" w:rsidP="008D28D2">
      <w:r>
        <w:t xml:space="preserve">  ( по согласованию)</w:t>
      </w:r>
    </w:p>
    <w:p w:rsidR="008D28D2" w:rsidRDefault="008D28D2" w:rsidP="008D28D2"/>
    <w:p w:rsidR="008D28D2" w:rsidRDefault="008D28D2" w:rsidP="00BE7A7D">
      <w:pPr>
        <w:pStyle w:val="a3"/>
        <w:numPr>
          <w:ilvl w:val="0"/>
          <w:numId w:val="7"/>
        </w:numPr>
      </w:pPr>
      <w:r>
        <w:t>Силкина Л.С.- Депутат Сельской Думы                                -</w:t>
      </w:r>
      <w:r w:rsidR="00BE7A7D">
        <w:t xml:space="preserve"> </w:t>
      </w:r>
      <w:r>
        <w:t>зам. Председателя</w:t>
      </w:r>
    </w:p>
    <w:p w:rsidR="008D28D2" w:rsidRDefault="008D28D2" w:rsidP="008D28D2">
      <w:r>
        <w:t xml:space="preserve">    ( по согласованию).</w:t>
      </w:r>
    </w:p>
    <w:p w:rsidR="00BE7A7D" w:rsidRDefault="00BE7A7D" w:rsidP="008D28D2"/>
    <w:p w:rsidR="008D28D2" w:rsidRDefault="008D28D2" w:rsidP="00BE7A7D">
      <w:pPr>
        <w:pStyle w:val="a3"/>
        <w:numPr>
          <w:ilvl w:val="0"/>
          <w:numId w:val="7"/>
        </w:numPr>
      </w:pPr>
      <w:r>
        <w:t>Богрова О.В.-  Депутат Сельской Думы</w:t>
      </w:r>
      <w:r w:rsidR="00BE7A7D" w:rsidRPr="00BE7A7D">
        <w:t xml:space="preserve"> </w:t>
      </w:r>
      <w:r w:rsidR="00BE7A7D">
        <w:t xml:space="preserve">                                  член совета</w:t>
      </w:r>
    </w:p>
    <w:p w:rsidR="00BE7A7D" w:rsidRDefault="00BE7A7D" w:rsidP="008D28D2">
      <w:r>
        <w:t xml:space="preserve"> Директор СДК   (</w:t>
      </w:r>
      <w:r w:rsidR="008D28D2">
        <w:t xml:space="preserve">по согласованию)   </w:t>
      </w:r>
    </w:p>
    <w:p w:rsidR="008D28D2" w:rsidRDefault="008D28D2" w:rsidP="008D28D2">
      <w:r>
        <w:t xml:space="preserve">          </w:t>
      </w:r>
      <w:r w:rsidR="00BE7A7D">
        <w:t xml:space="preserve">                             </w:t>
      </w:r>
    </w:p>
    <w:p w:rsidR="008D28D2" w:rsidRDefault="008D28D2" w:rsidP="00BE7A7D">
      <w:pPr>
        <w:pStyle w:val="a3"/>
        <w:numPr>
          <w:ilvl w:val="0"/>
          <w:numId w:val="7"/>
        </w:numPr>
      </w:pPr>
      <w:r>
        <w:t>Косякова  А.С. – специалист  сельского поселения               член совета</w:t>
      </w:r>
    </w:p>
    <w:p w:rsidR="00BE7A7D" w:rsidRDefault="00BE7A7D" w:rsidP="008D28D2"/>
    <w:p w:rsidR="008D28D2" w:rsidRDefault="008D28D2" w:rsidP="00BE7A7D">
      <w:pPr>
        <w:pStyle w:val="a3"/>
        <w:numPr>
          <w:ilvl w:val="0"/>
          <w:numId w:val="7"/>
        </w:numPr>
      </w:pPr>
      <w:r>
        <w:t>Чистякова В.С.-  Директор Ильинско</w:t>
      </w:r>
      <w:r w:rsidR="00BE7A7D">
        <w:t xml:space="preserve">й школы                       </w:t>
      </w:r>
      <w:r>
        <w:t>член совета</w:t>
      </w:r>
    </w:p>
    <w:p w:rsidR="008D28D2" w:rsidRDefault="008D28D2" w:rsidP="008D28D2">
      <w:r>
        <w:t xml:space="preserve">    ( по согласованию)</w:t>
      </w:r>
    </w:p>
    <w:p w:rsidR="00BE7A7D" w:rsidRDefault="00BE7A7D" w:rsidP="008D28D2"/>
    <w:p w:rsidR="008D28D2" w:rsidRDefault="008D28D2" w:rsidP="00BE7A7D">
      <w:pPr>
        <w:pStyle w:val="a3"/>
        <w:numPr>
          <w:ilvl w:val="0"/>
          <w:numId w:val="7"/>
        </w:numPr>
      </w:pPr>
      <w:r>
        <w:t>Бровкина Г.В.- зав.</w:t>
      </w:r>
      <w:r w:rsidR="00BE7A7D">
        <w:t xml:space="preserve"> </w:t>
      </w:r>
      <w:r>
        <w:t xml:space="preserve">библиотекой                 </w:t>
      </w:r>
      <w:r w:rsidR="00BE7A7D">
        <w:t xml:space="preserve">                              </w:t>
      </w:r>
      <w:r>
        <w:t>член совета</w:t>
      </w:r>
    </w:p>
    <w:p w:rsidR="008D28D2" w:rsidRDefault="008D28D2" w:rsidP="008D28D2">
      <w:r>
        <w:t xml:space="preserve">   ( по согл</w:t>
      </w:r>
      <w:r w:rsidR="00BE7A7D">
        <w:t>а</w:t>
      </w:r>
      <w:r>
        <w:t>сованию)</w:t>
      </w:r>
    </w:p>
    <w:p w:rsidR="00B903F7" w:rsidRDefault="00B903F7" w:rsidP="00B903F7">
      <w:pPr>
        <w:jc w:val="center"/>
      </w:pPr>
    </w:p>
    <w:sectPr w:rsidR="00B903F7" w:rsidSect="00DA1713">
      <w:pgSz w:w="11906" w:h="16838"/>
      <w:pgMar w:top="360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14E6"/>
    <w:multiLevelType w:val="hybridMultilevel"/>
    <w:tmpl w:val="4B0C61D8"/>
    <w:lvl w:ilvl="0" w:tplc="28081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B83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D24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669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322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E43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DE3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0E1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860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3E02C08"/>
    <w:multiLevelType w:val="multilevel"/>
    <w:tmpl w:val="03E26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A78354D"/>
    <w:multiLevelType w:val="hybridMultilevel"/>
    <w:tmpl w:val="41CE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D550E"/>
    <w:multiLevelType w:val="hybridMultilevel"/>
    <w:tmpl w:val="4BE8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E7D4E"/>
    <w:multiLevelType w:val="multilevel"/>
    <w:tmpl w:val="8BA4A1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77AA17AA"/>
    <w:multiLevelType w:val="hybridMultilevel"/>
    <w:tmpl w:val="FF1C8B62"/>
    <w:lvl w:ilvl="0" w:tplc="A9EAF16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FCA4D82"/>
    <w:multiLevelType w:val="multilevel"/>
    <w:tmpl w:val="50D695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09C"/>
    <w:rsid w:val="00012C1C"/>
    <w:rsid w:val="00020616"/>
    <w:rsid w:val="0019249D"/>
    <w:rsid w:val="0020709C"/>
    <w:rsid w:val="004A7EB6"/>
    <w:rsid w:val="00553405"/>
    <w:rsid w:val="005F5324"/>
    <w:rsid w:val="00650CB5"/>
    <w:rsid w:val="00706F9C"/>
    <w:rsid w:val="0074320A"/>
    <w:rsid w:val="007C2B4A"/>
    <w:rsid w:val="008D28D2"/>
    <w:rsid w:val="00934EBD"/>
    <w:rsid w:val="009762A1"/>
    <w:rsid w:val="009E31D2"/>
    <w:rsid w:val="00AA2995"/>
    <w:rsid w:val="00B903F7"/>
    <w:rsid w:val="00BC0577"/>
    <w:rsid w:val="00BE7A7D"/>
    <w:rsid w:val="00C16718"/>
    <w:rsid w:val="00CF13FE"/>
    <w:rsid w:val="00D31CE0"/>
    <w:rsid w:val="00DB3381"/>
    <w:rsid w:val="00E2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9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9C"/>
    <w:pPr>
      <w:ind w:left="720"/>
      <w:contextualSpacing/>
    </w:pPr>
  </w:style>
  <w:style w:type="paragraph" w:styleId="a4">
    <w:name w:val="No Spacing"/>
    <w:uiPriority w:val="1"/>
    <w:qFormat/>
    <w:rsid w:val="00DB3381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14</cp:revision>
  <dcterms:created xsi:type="dcterms:W3CDTF">2015-04-02T07:51:00Z</dcterms:created>
  <dcterms:modified xsi:type="dcterms:W3CDTF">2015-04-02T09:31:00Z</dcterms:modified>
</cp:coreProperties>
</file>